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73" w:rsidRPr="00CC5373" w:rsidRDefault="00CC5373" w:rsidP="00CC5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bookmarkStart w:id="0" w:name="_GoBack"/>
      <w:r w:rsidRPr="00CC537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br/>
        <w:t>Anexo do Regulamento do ICMS - RICMS</w:t>
      </w:r>
    </w:p>
    <w:bookmarkEnd w:id="0"/>
    <w:p w:rsidR="00CC5373" w:rsidRPr="00CC5373" w:rsidRDefault="00CC5373" w:rsidP="00CC53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C5373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ANEXO II</w:t>
      </w:r>
      <w:r w:rsidRPr="00CC5373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br/>
        <w:t>CÓDIGO DE SITUAÇÃO TRIBUTÁRIA - CST</w:t>
      </w:r>
      <w:r w:rsidRPr="00CC5373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br/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(artigo 30, inciso IV, item 4, do Livro VI)</w:t>
      </w:r>
    </w:p>
    <w:p w:rsidR="00CC5373" w:rsidRPr="00CC5373" w:rsidRDefault="00CC5373" w:rsidP="00CC5373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C537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t-BR"/>
        </w:rPr>
        <w:t>Tabela A - Origem da Mercadoria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0 - Nacional, exceto as indicadas nos códigos 3, 4, 5 e 8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1 - Estrangeira - Importação direta, exceto a indicada no código 6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2 - Estrangeira - Adquirida no mercado interno, exceto a indicada no código 7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3 - Nacional, mercadoria ou bem com Conteúdo de Importação superior a 40% (quarenta por cento) e inferior ou igual a 70% (setenta por cento)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4 - Nacional, cuja produção tenha sido feita em conformidade com os processos produtivos básicos de que tratam o Decreto-Lei no 288/67, e as Leis nos 8.248/91, 8.387/91, 10.176/01 e 11.484/07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5 - Nacional, mercadoria ou bem com Conteúdo de Importação inferior ou igual a 40% (quarenta por cento) 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6 - Estrangeira - Importação direta, sem similar nacional, constante em lista de Resolução CAMEX e gás natural 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7 - Estrangeira - Adquirida no mercado interno, sem similar nacional, constante em lista de Resolução CAMEX e gás natural 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8 - Nacional, mercadoria ou bem com Conteúdo de Importação superior a 70% (setenta por cento) </w:t>
      </w:r>
    </w:p>
    <w:p w:rsidR="00CC5373" w:rsidRPr="00CC5373" w:rsidRDefault="00CC5373" w:rsidP="00CC5373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C537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t-BR"/>
        </w:rPr>
        <w:t>Tabela B - Tributação pelo ICMS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00 - Tributada integralmente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10 - Tributada e com cobrança do ICMS por substituição tributária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20 - Com redução de base de cálculo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30 - Isenta ou não tributada e com cobrança do ICMS por substituição tributária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40 - Isenta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41 - Não tributada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50 - Suspensão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51 - Diferimento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60 - ICMS cobrado anteriormente por substituição tributária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70 - Com redução de base de cálculo e cobrança do ICMS por substituição tributária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90 - Outras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CC5373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{redação do Anexo II, do Livro VI, alterado pelo </w:t>
      </w:r>
      <w:hyperlink r:id="rId4" w:history="1">
        <w:r w:rsidRPr="00CC5373">
          <w:rPr>
            <w:rFonts w:ascii="Arial" w:eastAsia="Times New Roman" w:hAnsi="Arial" w:cs="Arial"/>
            <w:i/>
            <w:iCs/>
            <w:color w:val="333333"/>
            <w:sz w:val="18"/>
            <w:szCs w:val="18"/>
            <w:lang w:eastAsia="pt-BR"/>
          </w:rPr>
          <w:t>Decreto Estadual n.º 27.816/2001</w:t>
        </w:r>
      </w:hyperlink>
      <w:r w:rsidRPr="00CC5373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, vigente desde 25.01.2001}.</w:t>
      </w:r>
      <w:r w:rsidRPr="00CC5373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CC5373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[</w:t>
      </w:r>
      <w:hyperlink r:id="rId5" w:anchor="1" w:history="1">
        <w:r w:rsidRPr="00CC5373">
          <w:rPr>
            <w:rFonts w:ascii="Arial" w:eastAsia="Times New Roman" w:hAnsi="Arial" w:cs="Arial"/>
            <w:i/>
            <w:iCs/>
            <w:color w:val="333333"/>
            <w:sz w:val="18"/>
            <w:szCs w:val="18"/>
            <w:lang w:eastAsia="pt-BR"/>
          </w:rPr>
          <w:t>redação(</w:t>
        </w:r>
        <w:proofErr w:type="spellStart"/>
        <w:r w:rsidRPr="00CC5373">
          <w:rPr>
            <w:rFonts w:ascii="Arial" w:eastAsia="Times New Roman" w:hAnsi="Arial" w:cs="Arial"/>
            <w:i/>
            <w:iCs/>
            <w:color w:val="333333"/>
            <w:sz w:val="18"/>
            <w:szCs w:val="18"/>
            <w:lang w:eastAsia="pt-BR"/>
          </w:rPr>
          <w:t>ões</w:t>
        </w:r>
        <w:proofErr w:type="spellEnd"/>
        <w:r w:rsidRPr="00CC5373">
          <w:rPr>
            <w:rFonts w:ascii="Arial" w:eastAsia="Times New Roman" w:hAnsi="Arial" w:cs="Arial"/>
            <w:i/>
            <w:iCs/>
            <w:color w:val="333333"/>
            <w:sz w:val="18"/>
            <w:szCs w:val="18"/>
            <w:lang w:eastAsia="pt-BR"/>
          </w:rPr>
          <w:t>) anterior(es) ou original</w:t>
        </w:r>
      </w:hyperlink>
      <w:r w:rsidRPr="00CC5373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]</w:t>
      </w:r>
    </w:p>
    <w:p w:rsidR="000A25C3" w:rsidRDefault="000A25C3" w:rsidP="00CC5373"/>
    <w:sectPr w:rsidR="000A2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2F"/>
    <w:rsid w:val="000A25C3"/>
    <w:rsid w:val="0067112F"/>
    <w:rsid w:val="009C1B2B"/>
    <w:rsid w:val="00CC5373"/>
    <w:rsid w:val="00D3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F3C4A-16AF-476B-AC0D-74096EF8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112F"/>
    <w:rPr>
      <w:b/>
      <w:bCs/>
    </w:rPr>
  </w:style>
  <w:style w:type="character" w:styleId="nfase">
    <w:name w:val="Emphasis"/>
    <w:basedOn w:val="Fontepargpadro"/>
    <w:uiPriority w:val="20"/>
    <w:qFormat/>
    <w:rsid w:val="0067112F"/>
    <w:rPr>
      <w:i/>
      <w:iCs/>
    </w:rPr>
  </w:style>
  <w:style w:type="paragraph" w:customStyle="1" w:styleId="style1">
    <w:name w:val="style1"/>
    <w:basedOn w:val="Normal"/>
    <w:rsid w:val="009C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f.rj.gov.br/legislacao/tributaria/redacao_anterior/decretos/2000/ricms/livro_VI.shtml" TargetMode="External"/><Relationship Id="rId4" Type="http://schemas.openxmlformats.org/officeDocument/2006/relationships/hyperlink" Target="http://www.sef.rj.gov.br/legislacao/tributaria/decretos/2001/27816.s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SOLUTUDO</dc:creator>
  <cp:keywords/>
  <dc:description/>
  <cp:lastModifiedBy>SOLUTUDO</cp:lastModifiedBy>
  <cp:revision>2</cp:revision>
  <dcterms:created xsi:type="dcterms:W3CDTF">2018-09-11T18:57:00Z</dcterms:created>
  <dcterms:modified xsi:type="dcterms:W3CDTF">2018-09-11T18:57:00Z</dcterms:modified>
</cp:coreProperties>
</file>